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临时展览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音视频及三维文物互动演示</w:t>
      </w:r>
    </w:p>
    <w:p>
      <w:pPr>
        <w:pStyle w:val="5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内容方案</w:t>
      </w:r>
    </w:p>
    <w:p>
      <w:pPr>
        <w:pStyle w:val="5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展览多媒体制作主要按照序厅区域及展示区域两部分进行设计，初步制定设计方案如下。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序厅区域主要使用在主题墙进行视频投影的方式，并配合音频介绍内容。多媒体展项有4段视频（每段约3分钟左右）、8件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三维数字文物互动、文物故事讲解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（约5分钟左右）等方式。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展览方案确定后，将严格按照内容要求，围绕陈列大纲及相关资料，并结合专家的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意见，进行深化设计工作。该项目经费不超于71000元。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具体要求：</w:t>
      </w:r>
    </w:p>
    <w:p>
      <w:pPr>
        <w:spacing w:line="360" w:lineRule="auto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（一）现场拍摄：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配套设备：</w:t>
      </w:r>
      <w:r>
        <w:rPr>
          <w:rFonts w:ascii="仿宋_GB2312" w:hAnsi="仿宋_GB2312" w:eastAsia="仿宋_GB2312" w:cs="仿宋_GB2312"/>
          <w:sz w:val="32"/>
          <w:szCs w:val="32"/>
        </w:rPr>
        <w:t>1.R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</w:t>
      </w:r>
      <w:r>
        <w:rPr>
          <w:rFonts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超高清电影拍摄机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台；</w:t>
      </w:r>
    </w:p>
    <w:p>
      <w:pPr>
        <w:spacing w:line="360" w:lineRule="auto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2.Canon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 xml:space="preserve"> Sony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专业单反相机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台；</w:t>
      </w:r>
    </w:p>
    <w:p>
      <w:pPr>
        <w:spacing w:line="360" w:lineRule="auto"/>
        <w:ind w:left="1596" w:leftChars="7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3.RODE罗德/得胜TAKSTAR等品牌高清录音设备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套；</w:t>
      </w:r>
    </w:p>
    <w:p>
      <w:pPr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纽尔或斯丹德等品牌电影灯/柔光箱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left="1440" w:hanging="1440" w:hangingChars="4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工作人员：1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负责整体工作调度、顶层架构设计的现场编导人员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</w:p>
    <w:p>
      <w:pPr>
        <w:spacing w:line="360" w:lineRule="auto"/>
        <w:ind w:left="1117" w:leftChars="53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负责镜头控制、跟焦执行、主副机位协调的现场摄像人员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</w:p>
    <w:p>
      <w:pPr>
        <w:spacing w:line="360" w:lineRule="auto"/>
        <w:ind w:left="1117" w:leftChars="53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负责灯光设计、灯光执行、灯光布局调整的现场灯光人员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</w:p>
    <w:p>
      <w:pPr>
        <w:spacing w:line="360" w:lineRule="auto"/>
        <w:ind w:firstLine="1120" w:firstLineChars="3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负责收音执行的现场录音人员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（二）后期制作：</w:t>
      </w:r>
    </w:p>
    <w:p>
      <w:pPr>
        <w:pStyle w:val="2"/>
        <w:ind w:left="798" w:leftChars="380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HighQuantity高画质交付（1</w:t>
      </w:r>
      <w:r>
        <w:rPr>
          <w:rFonts w:ascii="仿宋_GB2312" w:hAnsi="仿宋_GB2312" w:eastAsia="仿宋_GB2312" w:cs="仿宋_GB2312"/>
          <w:sz w:val="32"/>
          <w:szCs w:val="32"/>
        </w:rPr>
        <w:t>920*1080</w:t>
      </w:r>
      <w:r>
        <w:rPr>
          <w:rFonts w:hint="eastAsia" w:ascii="仿宋_GB2312" w:hAnsi="仿宋_GB2312" w:eastAsia="仿宋_GB2312" w:cs="仿宋_GB2312"/>
          <w:sz w:val="32"/>
          <w:szCs w:val="32"/>
        </w:rPr>
        <w:t>p）</w:t>
      </w:r>
    </w:p>
    <w:p>
      <w:pPr>
        <w:pStyle w:val="2"/>
        <w:ind w:left="638" w:leftChars="304"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使用AdobeP</w:t>
      </w:r>
      <w:r>
        <w:rPr>
          <w:rFonts w:ascii="仿宋_GB2312" w:hAnsi="仿宋_GB2312" w:eastAsia="仿宋_GB2312" w:cs="仿宋_GB2312"/>
          <w:sz w:val="32"/>
          <w:szCs w:val="32"/>
        </w:rPr>
        <w:t>h</w:t>
      </w:r>
      <w:r>
        <w:rPr>
          <w:rFonts w:hint="eastAsia" w:ascii="仿宋_GB2312" w:hAnsi="仿宋_GB2312" w:eastAsia="仿宋_GB2312" w:cs="仿宋_GB2312"/>
          <w:sz w:val="32"/>
          <w:szCs w:val="32"/>
        </w:rPr>
        <w:t>otoshopLightroom对统一色彩方案的调色与校色</w:t>
      </w:r>
    </w:p>
    <w:p>
      <w:pPr>
        <w:pStyle w:val="2"/>
        <w:ind w:left="638" w:leftChars="304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使用AdobePremierePro对画面、基础音轨、基础转场、音效、字幕等进行编辑</w:t>
      </w:r>
    </w:p>
    <w:p>
      <w:pPr>
        <w:pStyle w:val="2"/>
        <w:ind w:left="638" w:leftChars="304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使用AdobeAfterEffects对动态文字、线性链接、悬浮屏等特效进行制作</w:t>
      </w:r>
    </w:p>
    <w:p>
      <w:pPr>
        <w:pStyle w:val="2"/>
        <w:ind w:left="638" w:leftChars="304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指定风格真人老师配音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（三）小程序制作：</w:t>
      </w:r>
    </w:p>
    <w:p>
      <w:pPr>
        <w:pStyle w:val="2"/>
        <w:ind w:left="638" w:leftChars="304"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使用PHP、Java、Python、C＋＋等语言进行小程序的编写、测试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共21天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拍摄日期3天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编辑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小程序研发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期1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修改及补拍5天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（五）交货：内蒙古博物院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指定地点</w:t>
      </w:r>
    </w:p>
    <w:p>
      <w:pPr>
        <w:spacing w:line="360" w:lineRule="auto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项目清单</w:t>
      </w:r>
    </w:p>
    <w:tbl>
      <w:tblPr>
        <w:tblStyle w:val="7"/>
        <w:tblW w:w="0" w:type="auto"/>
        <w:tblInd w:w="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977"/>
        <w:gridCol w:w="850"/>
        <w:gridCol w:w="851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4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项目清单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摄像机租赁费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天/台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每天3台，租3天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现场灯光设备租赁费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天/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每天3套，租3天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话筒租赁费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天/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每天3套，租3天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现场录音师劳务费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天/人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/6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每天6人，服务3天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现场编导劳务费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天/人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每天5人，服务3天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现场摄像劳务费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天/人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/6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每天6人，服务3天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现场灯光师劳务费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天/人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每天4人，服务3天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内蒙古战国秦汉长城剪辑制作费用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分钟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内蒙古金界壕概况影像剪辑制作费用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分钟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内蒙古明长城概况影像剪辑制作费用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分钟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内蒙古地区部分的历代长城影像剪辑制作费用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分钟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视觉效果和特效制作费用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文物视频汇编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包含对文物视频的包装与设计，与其他影像进行统一风格的设计包装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三维文物互动小程序制作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相关文物故事讲解视频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包含对相关文物的音频讲解真人老师配音，以及对画面的包装制作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2ZmRiZWM2NDE0YTlmMmI1N2RjMzM5NzVhNzI5MTcifQ=="/>
  </w:docVars>
  <w:rsids>
    <w:rsidRoot w:val="00343453"/>
    <w:rsid w:val="00062C9C"/>
    <w:rsid w:val="000729B0"/>
    <w:rsid w:val="000B5BD3"/>
    <w:rsid w:val="000B5EE7"/>
    <w:rsid w:val="00134422"/>
    <w:rsid w:val="00171C14"/>
    <w:rsid w:val="001B50B8"/>
    <w:rsid w:val="00343453"/>
    <w:rsid w:val="004152DE"/>
    <w:rsid w:val="0043670A"/>
    <w:rsid w:val="0046753C"/>
    <w:rsid w:val="00533A64"/>
    <w:rsid w:val="0054284B"/>
    <w:rsid w:val="00643792"/>
    <w:rsid w:val="00745112"/>
    <w:rsid w:val="008B7F4F"/>
    <w:rsid w:val="0091728B"/>
    <w:rsid w:val="00956D47"/>
    <w:rsid w:val="00973107"/>
    <w:rsid w:val="009D2175"/>
    <w:rsid w:val="00B56C57"/>
    <w:rsid w:val="00B92AA5"/>
    <w:rsid w:val="00BA00CF"/>
    <w:rsid w:val="00C00779"/>
    <w:rsid w:val="00C533CE"/>
    <w:rsid w:val="00D24A4F"/>
    <w:rsid w:val="00E3611B"/>
    <w:rsid w:val="00E650F0"/>
    <w:rsid w:val="00EC486B"/>
    <w:rsid w:val="00F962E8"/>
    <w:rsid w:val="00FE6809"/>
    <w:rsid w:val="00FF37B4"/>
    <w:rsid w:val="03D93249"/>
    <w:rsid w:val="075151B2"/>
    <w:rsid w:val="10B451A3"/>
    <w:rsid w:val="10C25B03"/>
    <w:rsid w:val="342C72EE"/>
    <w:rsid w:val="414546A9"/>
    <w:rsid w:val="46A767D0"/>
    <w:rsid w:val="4D306140"/>
    <w:rsid w:val="55965C97"/>
    <w:rsid w:val="589A7301"/>
    <w:rsid w:val="681F3372"/>
    <w:rsid w:val="6E146DCC"/>
    <w:rsid w:val="7BE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Body Text First Indent 2"/>
    <w:basedOn w:val="3"/>
    <w:link w:val="10"/>
    <w:qFormat/>
    <w:uiPriority w:val="0"/>
    <w:pPr>
      <w:spacing w:after="0"/>
      <w:ind w:left="0" w:leftChars="0" w:firstLine="420"/>
    </w:pPr>
    <w:rPr>
      <w:rFonts w:cs="Calibri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semiHidden/>
    <w:qFormat/>
    <w:uiPriority w:val="99"/>
  </w:style>
  <w:style w:type="character" w:customStyle="1" w:styleId="10">
    <w:name w:val="正文首行缩进 2 Char"/>
    <w:basedOn w:val="9"/>
    <w:link w:val="5"/>
    <w:uiPriority w:val="0"/>
    <w:rPr>
      <w:rFonts w:cs="Calibri"/>
      <w:szCs w:val="24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172</Words>
  <Characters>985</Characters>
  <Lines>8</Lines>
  <Paragraphs>2</Paragraphs>
  <TotalTime>4</TotalTime>
  <ScaleCrop>false</ScaleCrop>
  <LinksUpToDate>false</LinksUpToDate>
  <CharactersWithSpaces>1155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2023-10-31T01:45:00Z</dcterms:created>
  <dc:creator>admin</dc:creator>
  <cp:lastModifiedBy>闫志波</cp:lastModifiedBy>
  <dcterms:modified xsi:type="dcterms:W3CDTF">2023-11-07T03:41:34Z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547A6D7198A24D749F9D1A09C7A4902E_12</vt:lpwstr>
  </property>
</Properties>
</file>